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MUKHAMMAD ASRODIN, S.Psi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198305102023211016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