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 ARIYANTI,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198602022022212019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