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HARDHONO ARYA IRAWAN, S.Sy.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199211302023211014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November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Hukum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Pemberdayaan Masyarakat dan Desa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Penggerak Swadaya Masyarakat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532.000,00 (lima ratus tiga puluh dua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