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HARUN SETIADI, 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197206292023211001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Juni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