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YATI RAHAYUNINGSIH,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198903192023212009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