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MUHAMAD WISNU ARIBOWO, S.Ars.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199401162023211009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Januari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Arsitektur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Pekerjaan Umum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Teknik Tata Bangunan Dan Perumahan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275.000,00 (dua ratus tujuh puluh lima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